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hint="eastAsia"/>
          <w:sz w:val="22"/>
          <w:szCs w:val="22"/>
        </w:rPr>
        <w:t>【様式Ａ１】</w:t>
      </w:r>
    </w:p>
    <w:p w:rsidR="00FF067D" w:rsidRPr="00652C24" w:rsidRDefault="00FF067D" w:rsidP="00FF067D">
      <w:pPr>
        <w:rPr>
          <w:rFonts w:ascii="ＭＳ ゴシック" w:eastAsia="ＭＳ ゴシック" w:hAnsi="ＭＳ ゴシック"/>
          <w:sz w:val="22"/>
          <w:szCs w:val="22"/>
        </w:rPr>
      </w:pPr>
    </w:p>
    <w:p w:rsidR="00FF067D" w:rsidRPr="00652C24" w:rsidRDefault="00FF067D" w:rsidP="00FF067D">
      <w:pPr>
        <w:rPr>
          <w:rFonts w:ascii="ＭＳ ゴシック" w:eastAsia="ＭＳ ゴシック" w:hAnsi="ＭＳ ゴシック"/>
          <w:sz w:val="22"/>
          <w:szCs w:val="22"/>
        </w:rPr>
      </w:pPr>
    </w:p>
    <w:p w:rsidR="00FF067D" w:rsidRPr="00652C24" w:rsidRDefault="00FF067D" w:rsidP="00FF067D">
      <w:pPr>
        <w:spacing w:line="420" w:lineRule="exact"/>
        <w:rPr>
          <w:rFonts w:ascii="ＭＳ ゴシック" w:eastAsia="ＭＳ ゴシック" w:hAnsi="ＭＳ ゴシック"/>
          <w:sz w:val="22"/>
          <w:szCs w:val="22"/>
        </w:rPr>
      </w:pP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 xml:space="preserve">　　　</w:t>
      </w: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質　問　書</w:t>
      </w:r>
    </w:p>
    <w:p w:rsidR="00FF067D" w:rsidRPr="00652C24" w:rsidRDefault="00FF067D" w:rsidP="00FF067D">
      <w:pPr>
        <w:rPr>
          <w:rFonts w:ascii="ＭＳ ゴシック" w:eastAsia="ＭＳ ゴシック" w:hAnsi="ＭＳ ゴシック"/>
          <w:sz w:val="22"/>
          <w:szCs w:val="22"/>
        </w:rPr>
      </w:pPr>
    </w:p>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hint="eastAsia"/>
          <w:sz w:val="22"/>
          <w:szCs w:val="22"/>
        </w:rPr>
        <w:t xml:space="preserve">　</w:t>
      </w:r>
    </w:p>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sz w:val="22"/>
          <w:szCs w:val="22"/>
        </w:rPr>
        <w:t xml:space="preserve">                                                 </w:t>
      </w:r>
      <w:r w:rsidR="003E3750">
        <w:rPr>
          <w:rFonts w:ascii="ＭＳ ゴシック" w:eastAsia="ＭＳ ゴシック" w:hAnsi="ＭＳ ゴシック" w:hint="eastAsia"/>
          <w:sz w:val="22"/>
          <w:szCs w:val="22"/>
        </w:rPr>
        <w:t xml:space="preserve">　</w:t>
      </w:r>
      <w:r w:rsidRPr="00652C24">
        <w:rPr>
          <w:rFonts w:ascii="ＭＳ ゴシック" w:eastAsia="ＭＳ ゴシック" w:hAnsi="ＭＳ ゴシック" w:hint="eastAsia"/>
          <w:sz w:val="22"/>
          <w:szCs w:val="22"/>
        </w:rPr>
        <w:t xml:space="preserve">　</w:t>
      </w:r>
      <w:r w:rsidR="00A61581" w:rsidRPr="00652C24">
        <w:rPr>
          <w:rFonts w:ascii="ＭＳ ゴシック" w:eastAsia="ＭＳ ゴシック" w:hAnsi="ＭＳ ゴシック" w:hint="eastAsia"/>
          <w:sz w:val="22"/>
          <w:szCs w:val="22"/>
        </w:rPr>
        <w:t>令和</w:t>
      </w:r>
      <w:r w:rsidRPr="00652C24">
        <w:rPr>
          <w:rFonts w:ascii="ＭＳ ゴシック" w:eastAsia="ＭＳ ゴシック" w:hAnsi="ＭＳ ゴシック" w:hint="eastAsia"/>
          <w:sz w:val="22"/>
          <w:szCs w:val="22"/>
        </w:rPr>
        <w:t xml:space="preserve">　　年</w:t>
      </w: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 xml:space="preserve">　　月　　日</w:t>
      </w:r>
    </w:p>
    <w:p w:rsidR="00FF067D" w:rsidRPr="00652C24" w:rsidRDefault="00FF067D" w:rsidP="00FF067D">
      <w:pPr>
        <w:rPr>
          <w:rFonts w:ascii="ＭＳ ゴシック" w:eastAsia="ＭＳ ゴシック" w:hAnsi="ＭＳ ゴシック"/>
          <w:sz w:val="22"/>
          <w:szCs w:val="22"/>
        </w:rPr>
      </w:pPr>
    </w:p>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会社名</w:t>
      </w:r>
    </w:p>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住所</w:t>
      </w:r>
    </w:p>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代表者名</w:t>
      </w: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 xml:space="preserve">　　</w:t>
      </w: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 xml:space="preserve">　</w:t>
      </w:r>
      <w:r w:rsidRPr="00652C24">
        <w:rPr>
          <w:rFonts w:ascii="ＭＳ ゴシック" w:eastAsia="ＭＳ ゴシック" w:hAnsi="ＭＳ ゴシック"/>
          <w:sz w:val="22"/>
          <w:szCs w:val="22"/>
        </w:rPr>
        <w:t xml:space="preserve">        </w:t>
      </w:r>
    </w:p>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 xml:space="preserve">電話番号　　　　　　　　</w:t>
      </w:r>
      <w:r w:rsidRPr="00652C24">
        <w:rPr>
          <w:rFonts w:ascii="ＭＳ ゴシック" w:eastAsia="ＭＳ ゴシック" w:hAnsi="ＭＳ ゴシック"/>
          <w:sz w:val="22"/>
          <w:szCs w:val="22"/>
        </w:rPr>
        <w:t>FAX</w:t>
      </w:r>
    </w:p>
    <w:p w:rsidR="00FF067D" w:rsidRPr="00652C24" w:rsidRDefault="00FF067D" w:rsidP="00FF067D">
      <w:pPr>
        <w:rPr>
          <w:rFonts w:ascii="ＭＳ ゴシック" w:eastAsia="ＭＳ ゴシック" w:hAnsi="ＭＳ ゴシック"/>
          <w:sz w:val="22"/>
          <w:szCs w:val="22"/>
        </w:rPr>
      </w:pPr>
      <w:r w:rsidRPr="00652C24">
        <w:rPr>
          <w:rFonts w:ascii="ＭＳ ゴシック" w:eastAsia="ＭＳ ゴシック" w:hAnsi="ＭＳ ゴシック"/>
          <w:sz w:val="22"/>
          <w:szCs w:val="22"/>
        </w:rPr>
        <w:t xml:space="preserve">                                   </w:t>
      </w:r>
      <w:r w:rsidRPr="00652C24">
        <w:rPr>
          <w:rFonts w:ascii="ＭＳ ゴシック" w:eastAsia="ＭＳ ゴシック" w:hAnsi="ＭＳ ゴシック" w:hint="eastAsia"/>
          <w:sz w:val="22"/>
          <w:szCs w:val="22"/>
        </w:rPr>
        <w:t>担当者名</w:t>
      </w:r>
    </w:p>
    <w:p w:rsidR="00FF067D" w:rsidRPr="00652C24" w:rsidRDefault="00FF067D" w:rsidP="00C678F2">
      <w:pPr>
        <w:ind w:left="3360" w:firstLineChars="155" w:firstLine="341"/>
        <w:rPr>
          <w:rFonts w:ascii="ＭＳ ゴシック" w:eastAsia="ＭＳ ゴシック" w:hAnsi="ＭＳ ゴシック"/>
          <w:sz w:val="22"/>
          <w:szCs w:val="22"/>
        </w:rPr>
      </w:pPr>
      <w:r w:rsidRPr="00652C24">
        <w:rPr>
          <w:rFonts w:ascii="ＭＳ ゴシック" w:eastAsia="ＭＳ ゴシック" w:hAnsi="ＭＳ ゴシック" w:hint="eastAsia"/>
          <w:sz w:val="22"/>
          <w:szCs w:val="22"/>
        </w:rPr>
        <w:t>担当者</w:t>
      </w:r>
      <w:r w:rsidRPr="00652C24">
        <w:rPr>
          <w:rFonts w:ascii="ＭＳ ゴシック" w:eastAsia="ＭＳ ゴシック" w:hAnsi="ＭＳ ゴシック"/>
          <w:sz w:val="22"/>
          <w:szCs w:val="22"/>
        </w:rPr>
        <w:t>E-mail</w:t>
      </w:r>
    </w:p>
    <w:p w:rsidR="00FF067D" w:rsidRPr="00652C24" w:rsidRDefault="00FF067D" w:rsidP="00FF067D">
      <w:pPr>
        <w:rPr>
          <w:rFonts w:ascii="ＭＳ ゴシック" w:eastAsia="ＭＳ ゴシック" w:hAnsi="ＭＳ ゴシック"/>
          <w:sz w:val="22"/>
          <w:szCs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3122"/>
        <w:gridCol w:w="4564"/>
      </w:tblGrid>
      <w:tr w:rsidR="00FF067D" w:rsidRPr="00652C24" w:rsidTr="0081662E">
        <w:tc>
          <w:tcPr>
            <w:tcW w:w="1081" w:type="dxa"/>
            <w:tcBorders>
              <w:top w:val="single" w:sz="4" w:space="0" w:color="000000"/>
              <w:left w:val="single" w:sz="4" w:space="0" w:color="000000"/>
              <w:bottom w:val="nil"/>
              <w:right w:val="single" w:sz="4" w:space="0" w:color="000000"/>
            </w:tcBorders>
          </w:tcPr>
          <w:p w:rsidR="00FF067D" w:rsidRPr="00652C24" w:rsidRDefault="00FF067D" w:rsidP="0081662E">
            <w:pPr>
              <w:suppressAutoHyphens/>
              <w:kinsoku w:val="0"/>
              <w:autoSpaceDE w:val="0"/>
              <w:autoSpaceDN w:val="0"/>
              <w:spacing w:line="480" w:lineRule="auto"/>
              <w:jc w:val="center"/>
              <w:rPr>
                <w:rFonts w:ascii="ＭＳ ゴシック" w:eastAsia="ＭＳ ゴシック" w:hAnsi="ＭＳ ゴシック"/>
                <w:sz w:val="22"/>
                <w:szCs w:val="22"/>
              </w:rPr>
            </w:pPr>
            <w:r w:rsidRPr="00652C24">
              <w:rPr>
                <w:rFonts w:ascii="ＭＳ ゴシック" w:eastAsia="ＭＳ ゴシック" w:hAnsi="ＭＳ ゴシック" w:hint="eastAsia"/>
                <w:sz w:val="22"/>
                <w:szCs w:val="22"/>
              </w:rPr>
              <w:t>NO</w:t>
            </w:r>
          </w:p>
        </w:tc>
        <w:tc>
          <w:tcPr>
            <w:tcW w:w="3122" w:type="dxa"/>
            <w:tcBorders>
              <w:top w:val="single" w:sz="4" w:space="0" w:color="000000"/>
              <w:left w:val="single" w:sz="4" w:space="0" w:color="000000"/>
              <w:bottom w:val="nil"/>
              <w:right w:val="single" w:sz="4" w:space="0" w:color="000000"/>
            </w:tcBorders>
          </w:tcPr>
          <w:p w:rsidR="00FF067D" w:rsidRPr="00652C24" w:rsidRDefault="00FF067D" w:rsidP="0081662E">
            <w:pPr>
              <w:suppressAutoHyphens/>
              <w:kinsoku w:val="0"/>
              <w:wordWrap w:val="0"/>
              <w:autoSpaceDE w:val="0"/>
              <w:autoSpaceDN w:val="0"/>
              <w:spacing w:line="480" w:lineRule="auto"/>
              <w:jc w:val="center"/>
              <w:rPr>
                <w:rFonts w:ascii="ＭＳ ゴシック" w:eastAsia="ＭＳ ゴシック" w:hAnsi="ＭＳ ゴシック"/>
                <w:sz w:val="22"/>
                <w:szCs w:val="22"/>
              </w:rPr>
            </w:pPr>
            <w:r w:rsidRPr="00652C24">
              <w:rPr>
                <w:rFonts w:ascii="ＭＳ ゴシック" w:eastAsia="ＭＳ ゴシック" w:hAnsi="ＭＳ ゴシック" w:hint="eastAsia"/>
                <w:sz w:val="22"/>
                <w:szCs w:val="22"/>
              </w:rPr>
              <w:t>仕様書等の項目</w:t>
            </w:r>
          </w:p>
        </w:tc>
        <w:tc>
          <w:tcPr>
            <w:tcW w:w="4564" w:type="dxa"/>
            <w:tcBorders>
              <w:top w:val="single" w:sz="4" w:space="0" w:color="000000"/>
              <w:left w:val="single" w:sz="4" w:space="0" w:color="000000"/>
              <w:bottom w:val="nil"/>
              <w:right w:val="single" w:sz="4" w:space="0" w:color="000000"/>
            </w:tcBorders>
          </w:tcPr>
          <w:p w:rsidR="00FF067D" w:rsidRPr="00652C24" w:rsidRDefault="00FF067D" w:rsidP="0081662E">
            <w:pPr>
              <w:suppressAutoHyphens/>
              <w:kinsoku w:val="0"/>
              <w:wordWrap w:val="0"/>
              <w:autoSpaceDE w:val="0"/>
              <w:autoSpaceDN w:val="0"/>
              <w:spacing w:line="480" w:lineRule="auto"/>
              <w:jc w:val="center"/>
              <w:rPr>
                <w:rFonts w:ascii="ＭＳ ゴシック" w:eastAsia="ＭＳ ゴシック" w:hAnsi="ＭＳ ゴシック"/>
                <w:sz w:val="22"/>
                <w:szCs w:val="22"/>
              </w:rPr>
            </w:pPr>
            <w:r w:rsidRPr="00652C24">
              <w:rPr>
                <w:rFonts w:ascii="ＭＳ ゴシック" w:eastAsia="ＭＳ ゴシック" w:hAnsi="ＭＳ ゴシック" w:hint="eastAsia"/>
                <w:sz w:val="22"/>
                <w:szCs w:val="22"/>
              </w:rPr>
              <w:t>質問内容</w:t>
            </w:r>
          </w:p>
        </w:tc>
      </w:tr>
      <w:tr w:rsidR="00FF067D" w:rsidRPr="00652C24" w:rsidTr="00FF067D">
        <w:trPr>
          <w:trHeight w:val="70"/>
        </w:trPr>
        <w:tc>
          <w:tcPr>
            <w:tcW w:w="1081" w:type="dxa"/>
            <w:tcBorders>
              <w:top w:val="single" w:sz="4" w:space="0" w:color="000000"/>
              <w:left w:val="single" w:sz="4" w:space="0" w:color="000000"/>
              <w:bottom w:val="single" w:sz="4" w:space="0" w:color="000000"/>
              <w:right w:val="single" w:sz="4" w:space="0" w:color="000000"/>
            </w:tcBorders>
          </w:tcPr>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tc>
        <w:tc>
          <w:tcPr>
            <w:tcW w:w="3122" w:type="dxa"/>
            <w:tcBorders>
              <w:top w:val="single" w:sz="4" w:space="0" w:color="000000"/>
              <w:left w:val="single" w:sz="4" w:space="0" w:color="000000"/>
              <w:bottom w:val="single" w:sz="4" w:space="0" w:color="000000"/>
              <w:right w:val="single" w:sz="4" w:space="0" w:color="000000"/>
            </w:tcBorders>
          </w:tcPr>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tc>
        <w:tc>
          <w:tcPr>
            <w:tcW w:w="4564" w:type="dxa"/>
            <w:tcBorders>
              <w:top w:val="single" w:sz="4" w:space="0" w:color="000000"/>
              <w:left w:val="single" w:sz="4" w:space="0" w:color="000000"/>
              <w:bottom w:val="single" w:sz="4" w:space="0" w:color="000000"/>
              <w:right w:val="single" w:sz="4" w:space="0" w:color="000000"/>
            </w:tcBorders>
          </w:tcPr>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p w:rsidR="00FF067D" w:rsidRPr="00652C24" w:rsidRDefault="00FF067D" w:rsidP="0081662E">
            <w:pPr>
              <w:suppressAutoHyphens/>
              <w:kinsoku w:val="0"/>
              <w:wordWrap w:val="0"/>
              <w:autoSpaceDE w:val="0"/>
              <w:autoSpaceDN w:val="0"/>
              <w:spacing w:line="400" w:lineRule="atLeast"/>
              <w:jc w:val="left"/>
              <w:rPr>
                <w:rFonts w:ascii="ＭＳ ゴシック" w:eastAsia="ＭＳ ゴシック" w:hAnsi="ＭＳ ゴシック"/>
                <w:sz w:val="22"/>
                <w:szCs w:val="22"/>
              </w:rPr>
            </w:pPr>
          </w:p>
        </w:tc>
      </w:tr>
    </w:tbl>
    <w:p w:rsidR="006F2DD1" w:rsidRDefault="006F2DD1">
      <w:pPr>
        <w:widowControl/>
        <w:jc w:val="left"/>
      </w:pPr>
    </w:p>
    <w:p w:rsidR="003E3750" w:rsidRDefault="003E3750">
      <w:pPr>
        <w:widowControl/>
        <w:jc w:val="left"/>
        <w:rPr>
          <w:rFonts w:hint="eastAsia"/>
        </w:rPr>
      </w:pPr>
    </w:p>
    <w:p w:rsidR="005C58C7" w:rsidRDefault="005C58C7" w:rsidP="005C58C7">
      <w:pPr>
        <w:overflowPunct w:val="0"/>
        <w:textAlignment w:val="baseline"/>
        <w:rPr>
          <w:rFonts w:ascii="ＭＳ 明朝" w:hAnsi="Times New Roman"/>
          <w:color w:val="000000"/>
          <w:kern w:val="0"/>
          <w:szCs w:val="21"/>
        </w:rPr>
      </w:pPr>
      <w:r>
        <w:rPr>
          <w:rFonts w:ascii="ＭＳ 明朝" w:eastAsia="ＭＳ ゴシック" w:hAnsi="Times New Roman" w:cs="ＭＳ ゴシック" w:hint="eastAsia"/>
          <w:color w:val="000000"/>
          <w:spacing w:val="12"/>
          <w:kern w:val="0"/>
          <w:szCs w:val="21"/>
        </w:rPr>
        <w:lastRenderedPageBreak/>
        <w:t>【様式Ａ２】</w:t>
      </w:r>
    </w:p>
    <w:p w:rsidR="005C58C7" w:rsidRDefault="005C58C7" w:rsidP="005C58C7">
      <w:pPr>
        <w:overflowPunct w:val="0"/>
        <w:jc w:val="center"/>
        <w:textAlignment w:val="baseline"/>
        <w:rPr>
          <w:rFonts w:ascii="ＭＳ 明朝" w:hAnsi="Times New Roman"/>
          <w:color w:val="000000"/>
          <w:kern w:val="0"/>
          <w:szCs w:val="21"/>
        </w:rPr>
      </w:pPr>
      <w:r>
        <w:rPr>
          <w:rFonts w:cs="ＭＳ 明朝" w:hint="eastAsia"/>
          <w:color w:val="000000"/>
          <w:kern w:val="0"/>
          <w:sz w:val="32"/>
          <w:szCs w:val="32"/>
        </w:rPr>
        <w:t>共同企業体資格審査申請書</w:t>
      </w:r>
    </w:p>
    <w:p w:rsidR="005C58C7" w:rsidRDefault="005C58C7" w:rsidP="005C58C7">
      <w:pPr>
        <w:overflowPunct w:val="0"/>
        <w:textAlignment w:val="baseline"/>
        <w:rPr>
          <w:rFonts w:ascii="ＭＳ 明朝" w:hAnsi="Times New Roman"/>
          <w:color w:val="000000"/>
          <w:kern w:val="0"/>
          <w:szCs w:val="21"/>
        </w:rPr>
      </w:pP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Pr>
          <w:rFonts w:ascii="ＭＳ 明朝" w:hAnsi="ＭＳ 明朝" w:cs="ＭＳ 明朝" w:hint="eastAsia"/>
          <w:color w:val="000000"/>
          <w:kern w:val="0"/>
          <w:szCs w:val="21"/>
        </w:rPr>
        <w:t xml:space="preserve">                                                 </w:t>
      </w:r>
      <w:r>
        <w:rPr>
          <w:rFonts w:cs="ＭＳ 明朝" w:hint="eastAsia"/>
          <w:color w:val="000000"/>
          <w:kern w:val="0"/>
          <w:szCs w:val="21"/>
        </w:rPr>
        <w:t xml:space="preserve">　　　　</w:t>
      </w:r>
      <w:r w:rsidRPr="00652C24">
        <w:rPr>
          <w:rFonts w:ascii="ＭＳ ゴシック" w:eastAsia="ＭＳ ゴシック" w:hAnsi="ＭＳ ゴシック" w:cs="ＭＳ 明朝" w:hint="eastAsia"/>
          <w:color w:val="000000"/>
          <w:kern w:val="0"/>
          <w:sz w:val="22"/>
          <w:szCs w:val="22"/>
        </w:rPr>
        <w:t>令和　　年　　月　　日</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w:t>
      </w:r>
      <w:r w:rsidR="00400961" w:rsidRPr="00652C24">
        <w:rPr>
          <w:rFonts w:ascii="ＭＳ ゴシック" w:eastAsia="ＭＳ ゴシック" w:hAnsi="ＭＳ ゴシック" w:cs="ＭＳ 明朝" w:hint="eastAsia"/>
          <w:color w:val="000000"/>
          <w:kern w:val="0"/>
          <w:sz w:val="22"/>
          <w:szCs w:val="22"/>
        </w:rPr>
        <w:t>沖縄県漁業協同組合連合会会長</w:t>
      </w:r>
      <w:r w:rsidRPr="00652C24">
        <w:rPr>
          <w:rFonts w:ascii="ＭＳ ゴシック" w:eastAsia="ＭＳ ゴシック" w:hAnsi="ＭＳ ゴシック" w:cs="ＭＳ 明朝" w:hint="eastAsia"/>
          <w:color w:val="000000"/>
          <w:kern w:val="0"/>
          <w:sz w:val="22"/>
          <w:szCs w:val="22"/>
        </w:rPr>
        <w:t xml:space="preserve">　殿</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共同企業体の名称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w:t>
      </w:r>
      <w:r w:rsidR="003E3750">
        <w:rPr>
          <w:rFonts w:ascii="ＭＳ ゴシック" w:eastAsia="ＭＳ ゴシック" w:hAnsi="ＭＳ ゴシック" w:cs="ＭＳ 明朝" w:hint="eastAsia"/>
          <w:color w:val="000000"/>
          <w:kern w:val="0"/>
          <w:sz w:val="22"/>
          <w:szCs w:val="22"/>
        </w:rPr>
        <w:t xml:space="preserve">                       </w:t>
      </w:r>
      <w:r w:rsidRPr="00652C24">
        <w:rPr>
          <w:rFonts w:ascii="ＭＳ ゴシック" w:eastAsia="ＭＳ ゴシック" w:hAnsi="ＭＳ ゴシック" w:cs="ＭＳ 明朝" w:hint="eastAsia"/>
          <w:color w:val="000000"/>
          <w:kern w:val="0"/>
          <w:sz w:val="22"/>
          <w:szCs w:val="22"/>
        </w:rPr>
        <w:t xml:space="preserve">　　　　   　共同企業体</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共同企業体代表者</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住        所</w:t>
      </w:r>
    </w:p>
    <w:p w:rsidR="005C58C7" w:rsidRPr="00652C24" w:rsidRDefault="005C58C7" w:rsidP="005C58C7">
      <w:pPr>
        <w:overflowPunct w:val="0"/>
        <w:ind w:firstLine="1464"/>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商号又は名称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                      　　　　　　　　　　　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共同企業体構成員</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住        所</w:t>
      </w:r>
    </w:p>
    <w:p w:rsidR="005C58C7" w:rsidRPr="00652C24" w:rsidRDefault="005C58C7" w:rsidP="005C58C7">
      <w:pPr>
        <w:overflowPunct w:val="0"/>
        <w:ind w:firstLine="1464"/>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商号又は名称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                      　　　　　　　　　　　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共同企業体構成員</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住        所</w:t>
      </w:r>
    </w:p>
    <w:p w:rsidR="005C58C7" w:rsidRPr="00652C24" w:rsidRDefault="005C58C7" w:rsidP="005C58C7">
      <w:pPr>
        <w:overflowPunct w:val="0"/>
        <w:ind w:firstLine="1464"/>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商号又は名称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                      　　　　　　　　　　　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今般、連帯責任により業務の共同施行を行うため、　　　　　　　　　　　　　　　　　を代表者とする 　　　　　　　　　　　　　　　　　　　　　　　</w:t>
      </w:r>
      <w:r w:rsidR="003E3750">
        <w:rPr>
          <w:rFonts w:ascii="ＭＳ ゴシック" w:eastAsia="ＭＳ ゴシック" w:hAnsi="ＭＳ ゴシック" w:cs="ＭＳ 明朝" w:hint="eastAsia"/>
          <w:color w:val="000000"/>
          <w:kern w:val="0"/>
          <w:sz w:val="22"/>
          <w:szCs w:val="22"/>
        </w:rPr>
        <w:t xml:space="preserve">　　　共同企業体を結成したので、当共同企業体を沖縄県漁業協同組合連合会の</w:t>
      </w:r>
      <w:r w:rsidR="008E13A9" w:rsidRPr="00652C24">
        <w:rPr>
          <w:rFonts w:ascii="ＭＳ ゴシック" w:eastAsia="ＭＳ ゴシック" w:hAnsi="ＭＳ ゴシック" w:cs="ＭＳ 明朝" w:hint="eastAsia"/>
          <w:color w:val="000000"/>
          <w:kern w:val="0"/>
          <w:sz w:val="22"/>
          <w:szCs w:val="22"/>
        </w:rPr>
        <w:t>発注に係る令和５年度「</w:t>
      </w:r>
      <w:r w:rsidR="00E81432" w:rsidRPr="00652C24">
        <w:rPr>
          <w:rFonts w:ascii="ＭＳ ゴシック" w:eastAsia="ＭＳ ゴシック" w:hAnsi="ＭＳ ゴシック" w:cs="ＭＳ 明朝" w:hint="eastAsia"/>
          <w:color w:val="000000"/>
          <w:kern w:val="0"/>
          <w:sz w:val="22"/>
          <w:szCs w:val="22"/>
        </w:rPr>
        <w:t>モズク消費拡大緊急対策事業</w:t>
      </w:r>
      <w:r w:rsidR="008E13A9" w:rsidRPr="00652C24">
        <w:rPr>
          <w:rFonts w:ascii="ＭＳ ゴシック" w:eastAsia="ＭＳ ゴシック" w:hAnsi="ＭＳ ゴシック" w:cs="ＭＳ 明朝" w:hint="eastAsia"/>
          <w:color w:val="000000"/>
          <w:kern w:val="0"/>
          <w:sz w:val="22"/>
          <w:szCs w:val="22"/>
        </w:rPr>
        <w:t>」</w:t>
      </w:r>
      <w:r w:rsidR="003E3750">
        <w:rPr>
          <w:rFonts w:ascii="ＭＳ ゴシック" w:eastAsia="ＭＳ ゴシック" w:hAnsi="ＭＳ ゴシック" w:cs="ＭＳ 明朝" w:hint="eastAsia"/>
          <w:color w:val="000000"/>
          <w:kern w:val="0"/>
          <w:sz w:val="22"/>
          <w:szCs w:val="22"/>
        </w:rPr>
        <w:t>の企画提案</w:t>
      </w:r>
      <w:r w:rsidRPr="00652C24">
        <w:rPr>
          <w:rFonts w:ascii="ＭＳ ゴシック" w:eastAsia="ＭＳ ゴシック" w:hAnsi="ＭＳ ゴシック" w:cs="ＭＳ 明朝" w:hint="eastAsia"/>
          <w:color w:val="000000"/>
          <w:kern w:val="0"/>
          <w:sz w:val="22"/>
          <w:szCs w:val="22"/>
        </w:rPr>
        <w:t>に参加させていただきたく、共同企業体協定書を添えて参加資格の審査を申請します。なお、この申請書及び添付書類のすべての記載事項は、事実と相違ないことを誓約します。</w:t>
      </w:r>
    </w:p>
    <w:p w:rsidR="005C58C7" w:rsidRDefault="005C58C7" w:rsidP="005C58C7">
      <w:pPr>
        <w:overflowPunct w:val="0"/>
        <w:jc w:val="center"/>
        <w:textAlignment w:val="baseline"/>
        <w:rPr>
          <w:rFonts w:ascii="ＭＳ 明朝" w:hAnsi="Times New Roman"/>
          <w:color w:val="000000"/>
          <w:kern w:val="0"/>
          <w:szCs w:val="21"/>
        </w:rPr>
      </w:pPr>
      <w:r>
        <w:rPr>
          <w:rFonts w:ascii="ＭＳ 明朝" w:hAnsi="Times New Roman" w:hint="eastAsia"/>
          <w:kern w:val="0"/>
          <w:sz w:val="24"/>
        </w:rPr>
        <w:br w:type="page"/>
      </w:r>
    </w:p>
    <w:p w:rsidR="005C58C7" w:rsidRDefault="005C58C7" w:rsidP="005C58C7">
      <w:pPr>
        <w:overflowPunct w:val="0"/>
        <w:jc w:val="center"/>
        <w:textAlignment w:val="baseline"/>
        <w:rPr>
          <w:rFonts w:ascii="ＭＳ 明朝" w:hAnsi="Times New Roman"/>
          <w:color w:val="000000"/>
          <w:kern w:val="0"/>
          <w:szCs w:val="21"/>
        </w:rPr>
      </w:pPr>
      <w:r>
        <w:rPr>
          <w:rFonts w:cs="ＭＳ 明朝" w:hint="eastAsia"/>
          <w:color w:val="000000"/>
          <w:spacing w:val="182"/>
          <w:kern w:val="0"/>
          <w:sz w:val="32"/>
          <w:szCs w:val="32"/>
        </w:rPr>
        <w:lastRenderedPageBreak/>
        <w:t>共同企業体協定</w:t>
      </w:r>
      <w:r>
        <w:rPr>
          <w:rFonts w:cs="ＭＳ 明朝" w:hint="eastAsia"/>
          <w:color w:val="000000"/>
          <w:kern w:val="0"/>
          <w:sz w:val="32"/>
          <w:szCs w:val="32"/>
        </w:rPr>
        <w:t>書</w:t>
      </w:r>
    </w:p>
    <w:p w:rsidR="005C58C7" w:rsidRDefault="005C58C7" w:rsidP="005C58C7">
      <w:pPr>
        <w:overflowPunct w:val="0"/>
        <w:textAlignment w:val="baseline"/>
        <w:rPr>
          <w:rFonts w:ascii="ＭＳ 明朝" w:hAnsi="Times New Roman"/>
          <w:color w:val="000000"/>
          <w:kern w:val="0"/>
          <w:szCs w:val="21"/>
        </w:rPr>
      </w:pPr>
    </w:p>
    <w:p w:rsidR="005C58C7" w:rsidRPr="00652C24" w:rsidRDefault="005C58C7" w:rsidP="005C58C7">
      <w:pPr>
        <w:overflowPunct w:val="0"/>
        <w:ind w:firstLineChars="100" w:firstLine="210"/>
        <w:textAlignment w:val="baseline"/>
        <w:rPr>
          <w:rFonts w:ascii="ＭＳ ゴシック" w:eastAsia="ＭＳ ゴシック" w:hAnsi="ＭＳ ゴシック"/>
          <w:color w:val="000000"/>
          <w:kern w:val="0"/>
          <w:sz w:val="22"/>
          <w:szCs w:val="22"/>
        </w:rPr>
      </w:pPr>
      <w:r>
        <w:rPr>
          <w:rFonts w:cs="ＭＳ 明朝" w:hint="eastAsia"/>
          <w:color w:val="000000"/>
          <w:kern w:val="0"/>
          <w:szCs w:val="21"/>
        </w:rPr>
        <w:t>（</w:t>
      </w:r>
      <w:r w:rsidRPr="00652C24">
        <w:rPr>
          <w:rFonts w:ascii="ＭＳ ゴシック" w:eastAsia="ＭＳ ゴシック" w:hAnsi="ＭＳ ゴシック" w:cs="ＭＳ 明朝" w:hint="eastAsia"/>
          <w:color w:val="000000"/>
          <w:kern w:val="0"/>
          <w:sz w:val="22"/>
          <w:szCs w:val="22"/>
        </w:rPr>
        <w:t>目的）</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第１条</w:t>
      </w:r>
      <w:r w:rsidRPr="00652C24">
        <w:rPr>
          <w:rFonts w:ascii="ＭＳ ゴシック" w:eastAsia="ＭＳ ゴシック" w:hAnsi="ＭＳ ゴシック" w:cs="ＭＳ 明朝" w:hint="eastAsia"/>
          <w:color w:val="000000"/>
          <w:kern w:val="0"/>
          <w:sz w:val="22"/>
          <w:szCs w:val="22"/>
        </w:rPr>
        <w:t xml:space="preserve">　当共同企業体は、次の事業を共同連帯して営むことを目的とする。</w:t>
      </w:r>
    </w:p>
    <w:p w:rsidR="005C58C7" w:rsidRPr="00652C24" w:rsidRDefault="00400961" w:rsidP="008E13A9">
      <w:pPr>
        <w:overflowPunct w:val="0"/>
        <w:ind w:left="440" w:hangingChars="200" w:hanging="44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一　沖縄県漁業協同組合連合会</w:t>
      </w:r>
      <w:r w:rsidR="005C58C7" w:rsidRPr="00652C24">
        <w:rPr>
          <w:rFonts w:ascii="ＭＳ ゴシック" w:eastAsia="ＭＳ ゴシック" w:hAnsi="ＭＳ ゴシック" w:cs="ＭＳ 明朝" w:hint="eastAsia"/>
          <w:color w:val="000000"/>
          <w:kern w:val="0"/>
          <w:sz w:val="22"/>
          <w:szCs w:val="22"/>
        </w:rPr>
        <w:t>の発注に係る：</w:t>
      </w:r>
      <w:r w:rsidR="008E13A9" w:rsidRPr="00652C24">
        <w:rPr>
          <w:rFonts w:ascii="ＭＳ ゴシック" w:eastAsia="ＭＳ ゴシック" w:hAnsi="ＭＳ ゴシック" w:cs="ＭＳ 明朝" w:hint="eastAsia"/>
          <w:color w:val="000000"/>
          <w:kern w:val="0"/>
          <w:sz w:val="22"/>
          <w:szCs w:val="22"/>
        </w:rPr>
        <w:t>令和５年度「</w:t>
      </w:r>
      <w:r w:rsidR="00FC6F46" w:rsidRPr="00652C24">
        <w:rPr>
          <w:rFonts w:ascii="ＭＳ ゴシック" w:eastAsia="ＭＳ ゴシック" w:hAnsi="ＭＳ ゴシック" w:cs="ＭＳ 明朝" w:hint="eastAsia"/>
          <w:color w:val="000000"/>
          <w:kern w:val="0"/>
          <w:sz w:val="22"/>
          <w:szCs w:val="22"/>
        </w:rPr>
        <w:t>モズク消費拡大緊急対策事業」</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二　前号に附帯する業務</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（名称）</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第２条</w:t>
      </w:r>
      <w:r w:rsidRPr="00652C24">
        <w:rPr>
          <w:rFonts w:ascii="ＭＳ ゴシック" w:eastAsia="ＭＳ ゴシック" w:hAnsi="ＭＳ ゴシック" w:cs="ＭＳ 明朝" w:hint="eastAsia"/>
          <w:color w:val="000000"/>
          <w:kern w:val="0"/>
          <w:sz w:val="22"/>
          <w:szCs w:val="22"/>
        </w:rPr>
        <w:t xml:space="preserve">  </w:t>
      </w:r>
      <w:r w:rsidR="00652C24">
        <w:rPr>
          <w:rFonts w:ascii="ＭＳ ゴシック" w:eastAsia="ＭＳ ゴシック" w:hAnsi="ＭＳ ゴシック" w:cs="ＭＳ 明朝" w:hint="eastAsia"/>
          <w:color w:val="000000"/>
          <w:kern w:val="0"/>
          <w:sz w:val="22"/>
          <w:szCs w:val="22"/>
        </w:rPr>
        <w:t xml:space="preserve">当共同企業体は、　　　　　　　　　　　　　　　　　　　　　</w:t>
      </w:r>
      <w:r w:rsidR="003E3750">
        <w:rPr>
          <w:rFonts w:ascii="ＭＳ ゴシック" w:eastAsia="ＭＳ ゴシック" w:hAnsi="ＭＳ ゴシック" w:cs="ＭＳ 明朝" w:hint="eastAsia"/>
          <w:color w:val="000000"/>
          <w:kern w:val="0"/>
          <w:sz w:val="22"/>
          <w:szCs w:val="22"/>
        </w:rPr>
        <w:t>共同企業体（以下</w:t>
      </w:r>
      <w:r w:rsidRPr="00652C24">
        <w:rPr>
          <w:rFonts w:ascii="ＭＳ ゴシック" w:eastAsia="ＭＳ ゴシック" w:hAnsi="ＭＳ ゴシック" w:cs="ＭＳ 明朝" w:hint="eastAsia"/>
          <w:color w:val="000000"/>
          <w:kern w:val="0"/>
          <w:sz w:val="22"/>
          <w:szCs w:val="22"/>
        </w:rPr>
        <w:t>「当企業体」という。）　と称する。</w:t>
      </w:r>
    </w:p>
    <w:p w:rsidR="005C58C7" w:rsidRPr="00652C24" w:rsidRDefault="005C58C7" w:rsidP="005C58C7">
      <w:pPr>
        <w:overflowPunct w:val="0"/>
        <w:ind w:left="240" w:hanging="24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（事務所の所在地）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第３条</w:t>
      </w:r>
      <w:r w:rsidRPr="00652C24">
        <w:rPr>
          <w:rFonts w:ascii="ＭＳ ゴシック" w:eastAsia="ＭＳ ゴシック" w:hAnsi="ＭＳ ゴシック" w:cs="ＭＳ 明朝" w:hint="eastAsia"/>
          <w:color w:val="000000"/>
          <w:kern w:val="0"/>
          <w:sz w:val="22"/>
          <w:szCs w:val="22"/>
        </w:rPr>
        <w:t xml:space="preserve">　</w:t>
      </w:r>
      <w:r w:rsidR="00652C24">
        <w:rPr>
          <w:rFonts w:ascii="ＭＳ ゴシック" w:eastAsia="ＭＳ ゴシック" w:hAnsi="ＭＳ ゴシック" w:cs="ＭＳ 明朝" w:hint="eastAsia"/>
          <w:color w:val="000000"/>
          <w:kern w:val="0"/>
          <w:sz w:val="22"/>
          <w:szCs w:val="22"/>
        </w:rPr>
        <w:t xml:space="preserve">当企業体は、事務所を　　　　　　　　　　　　　　　　　　　　</w:t>
      </w:r>
      <w:r w:rsidRPr="00652C24">
        <w:rPr>
          <w:rFonts w:ascii="ＭＳ ゴシック" w:eastAsia="ＭＳ ゴシック" w:hAnsi="ＭＳ ゴシック" w:cs="ＭＳ 明朝" w:hint="eastAsia"/>
          <w:color w:val="000000"/>
          <w:kern w:val="0"/>
          <w:sz w:val="22"/>
          <w:szCs w:val="22"/>
        </w:rPr>
        <w:t>に置く。</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（成立の時期及び解散の時期）</w:t>
      </w:r>
    </w:p>
    <w:p w:rsidR="005C58C7" w:rsidRPr="00652C24" w:rsidRDefault="005C58C7" w:rsidP="005C58C7">
      <w:pPr>
        <w:overflowPunct w:val="0"/>
        <w:ind w:left="216" w:hanging="216"/>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第４条</w:t>
      </w:r>
      <w:r w:rsidRPr="00652C24">
        <w:rPr>
          <w:rFonts w:ascii="ＭＳ ゴシック" w:eastAsia="ＭＳ ゴシック" w:hAnsi="ＭＳ ゴシック" w:cs="ＭＳ 明朝" w:hint="eastAsia"/>
          <w:color w:val="000000"/>
          <w:kern w:val="0"/>
          <w:sz w:val="22"/>
          <w:szCs w:val="22"/>
        </w:rPr>
        <w:t xml:space="preserve">　当企業体は、令和　 年　　月　　日に成立し、業務の委託契約の履行後３カ月を経過するまでの間は、解散することができない。</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２　業務を請け負うことができなかったときは、当企業体は、前項の規定に関わらず、　当該業務に係る委託契約が締結された日に解散するものとする。</w:t>
      </w:r>
    </w:p>
    <w:p w:rsidR="005C58C7" w:rsidRPr="00652C24" w:rsidRDefault="005C58C7" w:rsidP="005C58C7">
      <w:pPr>
        <w:overflowPunct w:val="0"/>
        <w:ind w:left="240" w:hanging="24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（構成員の住所及び名称）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第５条</w:t>
      </w:r>
      <w:r w:rsidRPr="00652C24">
        <w:rPr>
          <w:rFonts w:ascii="ＭＳ ゴシック" w:eastAsia="ＭＳ ゴシック" w:hAnsi="ＭＳ ゴシック" w:cs="ＭＳ 明朝" w:hint="eastAsia"/>
          <w:color w:val="000000"/>
          <w:kern w:val="0"/>
          <w:sz w:val="22"/>
          <w:szCs w:val="22"/>
        </w:rPr>
        <w:t xml:space="preserve">　当企業体の構成員は、次のとおりとする。</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住        所</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商号又は名称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住        所</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商号又は名称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住        所</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商号又は名称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　</w:t>
      </w:r>
    </w:p>
    <w:p w:rsidR="005C58C7" w:rsidRPr="00652C24" w:rsidRDefault="005C58C7" w:rsidP="005C58C7">
      <w:pPr>
        <w:overflowPunct w:val="0"/>
        <w:ind w:firstLineChars="100" w:firstLine="22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lastRenderedPageBreak/>
        <w:t>（代表者の名称）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第６条</w:t>
      </w:r>
      <w:r w:rsidRPr="00652C24">
        <w:rPr>
          <w:rFonts w:ascii="ＭＳ ゴシック" w:eastAsia="ＭＳ ゴシック" w:hAnsi="ＭＳ ゴシック" w:cs="ＭＳ 明朝" w:hint="eastAsia"/>
          <w:color w:val="000000"/>
          <w:kern w:val="0"/>
          <w:sz w:val="22"/>
          <w:szCs w:val="22"/>
        </w:rPr>
        <w:t xml:space="preserve">　当企業体は、                                  を代表者とする。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firstLineChars="100" w:firstLine="22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（代表者の権限）</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第７条</w:t>
      </w:r>
      <w:r w:rsidRPr="00652C24">
        <w:rPr>
          <w:rFonts w:ascii="ＭＳ ゴシック" w:eastAsia="ＭＳ ゴシック" w:hAnsi="ＭＳ ゴシック" w:cs="ＭＳ 明朝" w:hint="eastAsia"/>
          <w:color w:val="000000"/>
          <w:kern w:val="0"/>
          <w:sz w:val="22"/>
          <w:szCs w:val="22"/>
        </w:rPr>
        <w:t xml:space="preserve">　当企業体の代表者は、業務の実施に関し、当企業体を代表してその権限を行うことを名義上明らかにした上で</w:t>
      </w:r>
      <w:r w:rsidR="003E3750">
        <w:rPr>
          <w:rFonts w:ascii="ＭＳ ゴシック" w:eastAsia="ＭＳ ゴシック" w:hAnsi="ＭＳ ゴシック" w:cs="ＭＳ 明朝" w:hint="eastAsia"/>
          <w:color w:val="000000"/>
          <w:kern w:val="0"/>
          <w:sz w:val="22"/>
          <w:szCs w:val="22"/>
        </w:rPr>
        <w:t>、発注者及び監督官庁と折衝する権限並びに委託代金（前払金及び概算</w:t>
      </w:r>
      <w:r w:rsidRPr="00652C24">
        <w:rPr>
          <w:rFonts w:ascii="ＭＳ ゴシック" w:eastAsia="ＭＳ ゴシック" w:hAnsi="ＭＳ ゴシック" w:cs="ＭＳ 明朝" w:hint="eastAsia"/>
          <w:color w:val="000000"/>
          <w:kern w:val="0"/>
          <w:sz w:val="22"/>
          <w:szCs w:val="22"/>
        </w:rPr>
        <w:t>払金を含む。）の請求、受領及び当企業体に属する財産を管理する権限を有するものとする。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（構成員の出資の割合）</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第８条</w:t>
      </w:r>
      <w:r w:rsidRPr="00652C24">
        <w:rPr>
          <w:rFonts w:ascii="ＭＳ ゴシック" w:eastAsia="ＭＳ ゴシック" w:hAnsi="ＭＳ ゴシック" w:cs="ＭＳ 明朝" w:hint="eastAsia"/>
          <w:color w:val="000000"/>
          <w:kern w:val="0"/>
          <w:sz w:val="22"/>
          <w:szCs w:val="22"/>
        </w:rPr>
        <w:t xml:space="preserve">　各構成員の出資の割合は、次のとおりとする。ただし、当該業務について発注者と契約内容の変更増減があっても、構成員の出資の割合は変わらないものとする。</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２　金銭以外のものによる出資については</w:t>
      </w:r>
      <w:r w:rsidR="003E3750">
        <w:rPr>
          <w:rFonts w:ascii="ＭＳ ゴシック" w:eastAsia="ＭＳ ゴシック" w:hAnsi="ＭＳ ゴシック" w:cs="ＭＳ 明朝" w:hint="eastAsia"/>
          <w:color w:val="000000"/>
          <w:kern w:val="0"/>
          <w:sz w:val="22"/>
          <w:szCs w:val="22"/>
        </w:rPr>
        <w:t>、時価を参酌</w:t>
      </w:r>
      <w:r w:rsidRPr="00652C24">
        <w:rPr>
          <w:rFonts w:ascii="ＭＳ ゴシック" w:eastAsia="ＭＳ ゴシック" w:hAnsi="ＭＳ ゴシック" w:cs="ＭＳ 明朝" w:hint="eastAsia"/>
          <w:color w:val="000000"/>
          <w:kern w:val="0"/>
          <w:sz w:val="22"/>
          <w:szCs w:val="22"/>
        </w:rPr>
        <w:t>のうえ構成員が協議して評価　するものとする。</w:t>
      </w:r>
    </w:p>
    <w:p w:rsidR="005C58C7" w:rsidRPr="00652C24" w:rsidRDefault="005C58C7" w:rsidP="005C58C7">
      <w:pPr>
        <w:overflowPunct w:val="0"/>
        <w:ind w:left="240" w:hanging="24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（運営の方法）</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第９条</w:t>
      </w:r>
      <w:r w:rsidRPr="00652C24">
        <w:rPr>
          <w:rFonts w:ascii="ＭＳ ゴシック" w:eastAsia="ＭＳ ゴシック" w:hAnsi="ＭＳ ゴシック" w:cs="ＭＳ 明朝" w:hint="eastAsia"/>
          <w:color w:val="000000"/>
          <w:kern w:val="0"/>
          <w:sz w:val="22"/>
          <w:szCs w:val="22"/>
        </w:rPr>
        <w:t xml:space="preserve">　当企業体は、構成員全員をもって運営委員会を設け、組織及び編成並びに業務の履行の基本に関する事項、資金管理方法、その他の当企業体の運営に関する基本的かつ重要な事項について協議の上決定し、委託業務の遂行に当たるものとする。</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（構成員の責任）</w:t>
      </w:r>
    </w:p>
    <w:p w:rsidR="005C58C7" w:rsidRPr="00652C24" w:rsidRDefault="009A60B7" w:rsidP="005C58C7">
      <w:pPr>
        <w:tabs>
          <w:tab w:val="left" w:pos="966"/>
        </w:tabs>
        <w:overflowPunct w:val="0"/>
        <w:ind w:left="966" w:hanging="966"/>
        <w:textAlignment w:val="baseline"/>
        <w:outlineLvl w:val="0"/>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 xml:space="preserve">第10条　</w:t>
      </w:r>
      <w:r w:rsidR="005C58C7" w:rsidRPr="00652C24">
        <w:rPr>
          <w:rFonts w:ascii="ＭＳ ゴシック" w:eastAsia="ＭＳ ゴシック" w:hAnsi="ＭＳ ゴシック" w:cs="ＭＳ 明朝" w:hint="eastAsia"/>
          <w:color w:val="000000"/>
          <w:kern w:val="0"/>
          <w:sz w:val="22"/>
          <w:szCs w:val="22"/>
        </w:rPr>
        <w:t>各構成員は、業務の委託契約の履行に関し、連帯して責任を負うものとする。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（取引金融機関）</w:t>
      </w:r>
    </w:p>
    <w:p w:rsidR="005C58C7" w:rsidRPr="00652C24" w:rsidRDefault="005C58C7" w:rsidP="005C58C7">
      <w:pPr>
        <w:overflowPunct w:val="0"/>
        <w:ind w:left="216" w:hanging="216"/>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第11条</w:t>
      </w:r>
      <w:r w:rsidRPr="00652C24">
        <w:rPr>
          <w:rFonts w:ascii="ＭＳ ゴシック" w:eastAsia="ＭＳ ゴシック" w:hAnsi="ＭＳ ゴシック" w:cs="ＭＳ 明朝" w:hint="eastAsia"/>
          <w:color w:val="000000"/>
          <w:kern w:val="0"/>
          <w:sz w:val="22"/>
          <w:szCs w:val="22"/>
        </w:rPr>
        <w:t xml:space="preserve">　当企業体の取引金融機関は、                              </w:t>
      </w:r>
      <w:r w:rsidR="00652C24">
        <w:rPr>
          <w:rFonts w:ascii="ＭＳ ゴシック" w:eastAsia="ＭＳ ゴシック" w:hAnsi="ＭＳ ゴシック" w:cs="ＭＳ 明朝" w:hint="eastAsia"/>
          <w:color w:val="000000"/>
          <w:kern w:val="0"/>
          <w:sz w:val="22"/>
          <w:szCs w:val="22"/>
        </w:rPr>
        <w:t xml:space="preserve">　</w:t>
      </w:r>
      <w:r w:rsidRPr="00652C24">
        <w:rPr>
          <w:rFonts w:ascii="ＭＳ ゴシック" w:eastAsia="ＭＳ ゴシック" w:hAnsi="ＭＳ ゴシック" w:cs="ＭＳ 明朝" w:hint="eastAsia"/>
          <w:color w:val="000000"/>
          <w:kern w:val="0"/>
          <w:sz w:val="22"/>
          <w:szCs w:val="22"/>
        </w:rPr>
        <w:t xml:space="preserve">    </w:t>
      </w:r>
      <w:r w:rsidR="003E3750">
        <w:rPr>
          <w:rFonts w:ascii="ＭＳ ゴシック" w:eastAsia="ＭＳ ゴシック" w:hAnsi="ＭＳ ゴシック" w:cs="ＭＳ 明朝" w:hint="eastAsia"/>
          <w:color w:val="000000"/>
          <w:kern w:val="0"/>
          <w:sz w:val="22"/>
          <w:szCs w:val="22"/>
        </w:rPr>
        <w:t>とし、共同企</w:t>
      </w:r>
      <w:r w:rsidRPr="00652C24">
        <w:rPr>
          <w:rFonts w:ascii="ＭＳ ゴシック" w:eastAsia="ＭＳ ゴシック" w:hAnsi="ＭＳ ゴシック" w:cs="ＭＳ 明朝" w:hint="eastAsia"/>
          <w:color w:val="000000"/>
          <w:kern w:val="0"/>
          <w:sz w:val="22"/>
          <w:szCs w:val="22"/>
        </w:rPr>
        <w:t>業体の名称を冠した代表者名義の別口預金口座によって取引するものとする。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（決算）</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第12条</w:t>
      </w:r>
      <w:r w:rsidRPr="00652C24">
        <w:rPr>
          <w:rFonts w:ascii="ＭＳ ゴシック" w:eastAsia="ＭＳ ゴシック" w:hAnsi="ＭＳ ゴシック" w:cs="ＭＳ 明朝" w:hint="eastAsia"/>
          <w:color w:val="000000"/>
          <w:kern w:val="0"/>
          <w:sz w:val="22"/>
          <w:szCs w:val="22"/>
        </w:rPr>
        <w:t xml:space="preserve">  当企業体は、業務完了のとき、当該業務について決算するものとする。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（利益金の配当の割合）</w:t>
      </w:r>
    </w:p>
    <w:p w:rsidR="005C58C7" w:rsidRDefault="005C58C7" w:rsidP="00FC6F46">
      <w:pPr>
        <w:overflowPunct w:val="0"/>
        <w:ind w:left="216" w:hanging="216"/>
        <w:textAlignment w:val="baseline"/>
        <w:rPr>
          <w:rFonts w:ascii="ＭＳ ゴシック" w:eastAsia="ＭＳ ゴシック" w:hAnsi="ＭＳ ゴシック" w:cs="ＭＳ 明朝"/>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第13条</w:t>
      </w:r>
      <w:r w:rsidRPr="00652C24">
        <w:rPr>
          <w:rFonts w:ascii="ＭＳ ゴシック" w:eastAsia="ＭＳ ゴシック" w:hAnsi="ＭＳ ゴシック" w:cs="ＭＳ 明朝" w:hint="eastAsia"/>
          <w:color w:val="000000"/>
          <w:kern w:val="0"/>
          <w:sz w:val="22"/>
          <w:szCs w:val="22"/>
        </w:rPr>
        <w:t xml:space="preserve">　決算の結果利益を生じた場合には、第８条に規定する出資の割合により構成</w:t>
      </w:r>
      <w:r w:rsidR="003E3750">
        <w:rPr>
          <w:rFonts w:ascii="ＭＳ ゴシック" w:eastAsia="ＭＳ ゴシック" w:hAnsi="ＭＳ ゴシック" w:cs="ＭＳ 明朝" w:hint="eastAsia"/>
          <w:color w:val="000000"/>
          <w:kern w:val="0"/>
          <w:sz w:val="22"/>
          <w:szCs w:val="22"/>
        </w:rPr>
        <w:lastRenderedPageBreak/>
        <w:t>員に</w:t>
      </w:r>
      <w:r w:rsidRPr="00652C24">
        <w:rPr>
          <w:rFonts w:ascii="ＭＳ ゴシック" w:eastAsia="ＭＳ ゴシック" w:hAnsi="ＭＳ ゴシック" w:cs="ＭＳ 明朝" w:hint="eastAsia"/>
          <w:color w:val="000000"/>
          <w:kern w:val="0"/>
          <w:sz w:val="22"/>
          <w:szCs w:val="22"/>
        </w:rPr>
        <w:t>利益金を配当するものとする。</w:t>
      </w:r>
    </w:p>
    <w:p w:rsidR="00652C24" w:rsidRPr="00652C24" w:rsidRDefault="00652C24" w:rsidP="00FC6F46">
      <w:pPr>
        <w:overflowPunct w:val="0"/>
        <w:ind w:left="216" w:hanging="216"/>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firstLineChars="100" w:firstLine="22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（欠損金の負担の割合）</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第14条</w:t>
      </w:r>
      <w:r w:rsidRPr="00652C24">
        <w:rPr>
          <w:rFonts w:ascii="ＭＳ ゴシック" w:eastAsia="ＭＳ ゴシック" w:hAnsi="ＭＳ ゴシック" w:cs="ＭＳ 明朝" w:hint="eastAsia"/>
          <w:color w:val="000000"/>
          <w:kern w:val="0"/>
          <w:sz w:val="22"/>
          <w:szCs w:val="22"/>
        </w:rPr>
        <w:t xml:space="preserve">  決算の結果</w:t>
      </w:r>
      <w:r w:rsidR="003E3750">
        <w:rPr>
          <w:rFonts w:ascii="ＭＳ ゴシック" w:eastAsia="ＭＳ ゴシック" w:hAnsi="ＭＳ ゴシック" w:cs="ＭＳ 明朝" w:hint="eastAsia"/>
          <w:color w:val="000000"/>
          <w:kern w:val="0"/>
          <w:sz w:val="22"/>
          <w:szCs w:val="22"/>
        </w:rPr>
        <w:t>欠損金を生じた場合には、第８条に規定する出資の割合により構成員</w:t>
      </w:r>
      <w:r w:rsidRPr="00652C24">
        <w:rPr>
          <w:rFonts w:ascii="ＭＳ ゴシック" w:eastAsia="ＭＳ ゴシック" w:hAnsi="ＭＳ ゴシック" w:cs="ＭＳ 明朝" w:hint="eastAsia"/>
          <w:color w:val="000000"/>
          <w:kern w:val="0"/>
          <w:sz w:val="22"/>
          <w:szCs w:val="22"/>
        </w:rPr>
        <w:t>が欠損金を負担するものとする。</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（権利義務の譲渡の制限）</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第15条</w:t>
      </w:r>
      <w:r w:rsidRPr="00652C24">
        <w:rPr>
          <w:rFonts w:ascii="ＭＳ ゴシック" w:eastAsia="ＭＳ ゴシック" w:hAnsi="ＭＳ ゴシック" w:cs="ＭＳ 明朝" w:hint="eastAsia"/>
          <w:color w:val="000000"/>
          <w:kern w:val="0"/>
          <w:sz w:val="22"/>
          <w:szCs w:val="22"/>
        </w:rPr>
        <w:t xml:space="preserve">　本協定書に基づく権利義務は他人に譲渡することはできない。</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（業務途中における構成員の脱退に対する措置）</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第16条</w:t>
      </w:r>
      <w:r w:rsidRPr="00652C24">
        <w:rPr>
          <w:rFonts w:ascii="ＭＳ ゴシック" w:eastAsia="ＭＳ ゴシック" w:hAnsi="ＭＳ ゴシック" w:cs="ＭＳ 明朝" w:hint="eastAsia"/>
          <w:color w:val="000000"/>
          <w:kern w:val="0"/>
          <w:sz w:val="22"/>
          <w:szCs w:val="22"/>
        </w:rPr>
        <w:t xml:space="preserve">　構成員は発注者及び構成員全員の承認がなければ、当企業体が業務を完成する日までは脱退することができない。</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２　構成員のうち業</w:t>
      </w:r>
      <w:r w:rsidR="003E3750">
        <w:rPr>
          <w:rFonts w:ascii="ＭＳ ゴシック" w:eastAsia="ＭＳ ゴシック" w:hAnsi="ＭＳ ゴシック" w:cs="ＭＳ 明朝" w:hint="eastAsia"/>
          <w:color w:val="000000"/>
          <w:kern w:val="0"/>
          <w:sz w:val="22"/>
          <w:szCs w:val="22"/>
        </w:rPr>
        <w:t>務途中において前項の規定により脱退した者がある場合においては、</w:t>
      </w:r>
      <w:r w:rsidRPr="00652C24">
        <w:rPr>
          <w:rFonts w:ascii="ＭＳ ゴシック" w:eastAsia="ＭＳ ゴシック" w:hAnsi="ＭＳ ゴシック" w:cs="ＭＳ 明朝" w:hint="eastAsia"/>
          <w:color w:val="000000"/>
          <w:kern w:val="0"/>
          <w:sz w:val="22"/>
          <w:szCs w:val="22"/>
        </w:rPr>
        <w:t>残存構成員が共同連帯して業務を完了する。</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３　第１項の規定によ</w:t>
      </w:r>
      <w:r w:rsidR="003E3750">
        <w:rPr>
          <w:rFonts w:ascii="ＭＳ ゴシック" w:eastAsia="ＭＳ ゴシック" w:hAnsi="ＭＳ ゴシック" w:cs="ＭＳ 明朝" w:hint="eastAsia"/>
          <w:color w:val="000000"/>
          <w:kern w:val="0"/>
          <w:sz w:val="22"/>
          <w:szCs w:val="22"/>
        </w:rPr>
        <w:t>り構成員のうち脱退した者があるときは、残存構成員の出資割合は、</w:t>
      </w:r>
      <w:r w:rsidRPr="00652C24">
        <w:rPr>
          <w:rFonts w:ascii="ＭＳ ゴシック" w:eastAsia="ＭＳ ゴシック" w:hAnsi="ＭＳ ゴシック" w:cs="ＭＳ 明朝" w:hint="eastAsia"/>
          <w:color w:val="000000"/>
          <w:kern w:val="0"/>
          <w:sz w:val="22"/>
          <w:szCs w:val="22"/>
        </w:rPr>
        <w:t>脱退構成員が脱退</w:t>
      </w:r>
      <w:r w:rsidR="003E3750">
        <w:rPr>
          <w:rFonts w:ascii="ＭＳ ゴシック" w:eastAsia="ＭＳ ゴシック" w:hAnsi="ＭＳ ゴシック" w:cs="ＭＳ 明朝" w:hint="eastAsia"/>
          <w:color w:val="000000"/>
          <w:kern w:val="0"/>
          <w:sz w:val="22"/>
          <w:szCs w:val="22"/>
        </w:rPr>
        <w:t>前に有していたところの出資の割合を、残存構成員が有している出資</w:t>
      </w:r>
      <w:r w:rsidRPr="00652C24">
        <w:rPr>
          <w:rFonts w:ascii="ＭＳ ゴシック" w:eastAsia="ＭＳ ゴシック" w:hAnsi="ＭＳ ゴシック" w:cs="ＭＳ 明朝" w:hint="eastAsia"/>
          <w:color w:val="000000"/>
          <w:kern w:val="0"/>
          <w:sz w:val="22"/>
          <w:szCs w:val="22"/>
        </w:rPr>
        <w:t>の割合により分割し、これを第８条に規定する割合に加えた割合とする。</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４　脱退した構成員</w:t>
      </w:r>
      <w:r w:rsidR="003E3750">
        <w:rPr>
          <w:rFonts w:ascii="ＭＳ ゴシック" w:eastAsia="ＭＳ ゴシック" w:hAnsi="ＭＳ ゴシック" w:cs="ＭＳ 明朝" w:hint="eastAsia"/>
          <w:color w:val="000000"/>
          <w:kern w:val="0"/>
          <w:sz w:val="22"/>
          <w:szCs w:val="22"/>
        </w:rPr>
        <w:t>の出資金の返還は、決算の際行うものとする。ただし、決算の結果欠</w:t>
      </w:r>
      <w:r w:rsidRPr="00652C24">
        <w:rPr>
          <w:rFonts w:ascii="ＭＳ ゴシック" w:eastAsia="ＭＳ ゴシック" w:hAnsi="ＭＳ ゴシック" w:cs="ＭＳ 明朝" w:hint="eastAsia"/>
          <w:color w:val="000000"/>
          <w:kern w:val="0"/>
          <w:sz w:val="22"/>
          <w:szCs w:val="22"/>
        </w:rPr>
        <w:t>損金を生じた場合には、脱退した構成員の出資金から構成員が脱退しなかった場合に負担すべき金額を控除した金額を返還するものとする。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５　決算の結果利益を生じた場合において、脱退構成員には利益金の配当は行わない。</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（構成員の除名）</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第16条の２</w:t>
      </w:r>
      <w:r w:rsidRPr="00652C24">
        <w:rPr>
          <w:rFonts w:ascii="ＭＳ ゴシック" w:eastAsia="ＭＳ ゴシック" w:hAnsi="ＭＳ ゴシック" w:cs="ＭＳ 明朝" w:hint="eastAsia"/>
          <w:color w:val="000000"/>
          <w:kern w:val="0"/>
          <w:sz w:val="22"/>
          <w:szCs w:val="22"/>
        </w:rPr>
        <w:t xml:space="preserve">　当企業</w:t>
      </w:r>
      <w:r w:rsidR="003E3750">
        <w:rPr>
          <w:rFonts w:ascii="ＭＳ ゴシック" w:eastAsia="ＭＳ ゴシック" w:hAnsi="ＭＳ ゴシック" w:cs="ＭＳ 明朝" w:hint="eastAsia"/>
          <w:color w:val="000000"/>
          <w:kern w:val="0"/>
          <w:sz w:val="22"/>
          <w:szCs w:val="22"/>
        </w:rPr>
        <w:t>体は、構成員のうちいずれかが、業務途中において重要な義務の不履</w:t>
      </w:r>
      <w:r w:rsidRPr="00652C24">
        <w:rPr>
          <w:rFonts w:ascii="ＭＳ ゴシック" w:eastAsia="ＭＳ ゴシック" w:hAnsi="ＭＳ ゴシック" w:cs="ＭＳ 明朝" w:hint="eastAsia"/>
          <w:color w:val="000000"/>
          <w:kern w:val="0"/>
          <w:sz w:val="22"/>
          <w:szCs w:val="22"/>
        </w:rPr>
        <w:t>行その他の除名し</w:t>
      </w:r>
      <w:r w:rsidR="003E3750">
        <w:rPr>
          <w:rFonts w:ascii="ＭＳ ゴシック" w:eastAsia="ＭＳ ゴシック" w:hAnsi="ＭＳ ゴシック" w:cs="ＭＳ 明朝" w:hint="eastAsia"/>
          <w:color w:val="000000"/>
          <w:kern w:val="0"/>
          <w:sz w:val="22"/>
          <w:szCs w:val="22"/>
        </w:rPr>
        <w:t>得る正当な事由を生じた場合においては、他の構成員全員及び発注者</w:t>
      </w:r>
      <w:r w:rsidRPr="00652C24">
        <w:rPr>
          <w:rFonts w:ascii="ＭＳ ゴシック" w:eastAsia="ＭＳ ゴシック" w:hAnsi="ＭＳ ゴシック" w:cs="ＭＳ 明朝" w:hint="eastAsia"/>
          <w:color w:val="000000"/>
          <w:kern w:val="0"/>
          <w:sz w:val="22"/>
          <w:szCs w:val="22"/>
        </w:rPr>
        <w:t>の承認により当該構成員を除名することができるものとする。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２　前項の場合において、除名した構成員に対してその旨を通知しなければならない。</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３　第１項の規定に</w:t>
      </w:r>
      <w:r w:rsidR="003E3750">
        <w:rPr>
          <w:rFonts w:ascii="ＭＳ ゴシック" w:eastAsia="ＭＳ ゴシック" w:hAnsi="ＭＳ ゴシック" w:cs="ＭＳ 明朝" w:hint="eastAsia"/>
          <w:color w:val="000000"/>
          <w:kern w:val="0"/>
          <w:sz w:val="22"/>
          <w:szCs w:val="22"/>
        </w:rPr>
        <w:t>より構成員が除名された場合においては、前条第２項から第５項まで</w:t>
      </w:r>
      <w:r w:rsidRPr="00652C24">
        <w:rPr>
          <w:rFonts w:ascii="ＭＳ ゴシック" w:eastAsia="ＭＳ ゴシック" w:hAnsi="ＭＳ ゴシック" w:cs="ＭＳ 明朝" w:hint="eastAsia"/>
          <w:color w:val="000000"/>
          <w:kern w:val="0"/>
          <w:sz w:val="22"/>
          <w:szCs w:val="22"/>
        </w:rPr>
        <w:t>を準用するものとする。</w:t>
      </w:r>
    </w:p>
    <w:p w:rsidR="00FC6F46" w:rsidRPr="00652C24" w:rsidRDefault="00FC6F46" w:rsidP="005C58C7">
      <w:pPr>
        <w:overflowPunct w:val="0"/>
        <w:textAlignment w:val="baseline"/>
        <w:rPr>
          <w:rFonts w:ascii="ＭＳ ゴシック" w:eastAsia="ＭＳ ゴシック" w:hAnsi="ＭＳ ゴシック" w:cs="ＭＳ 明朝"/>
          <w:color w:val="000000"/>
          <w:kern w:val="0"/>
          <w:sz w:val="22"/>
          <w:szCs w:val="22"/>
        </w:rPr>
      </w:pPr>
    </w:p>
    <w:p w:rsidR="005C58C7" w:rsidRPr="00652C24" w:rsidRDefault="005C58C7" w:rsidP="005C58C7">
      <w:pPr>
        <w:overflowPunct w:val="0"/>
        <w:ind w:firstLineChars="100" w:firstLine="22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lastRenderedPageBreak/>
        <w:t>（業務途中における構成員の破産又は解散に対する措置）</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第17条</w:t>
      </w:r>
      <w:r w:rsidRPr="00652C24">
        <w:rPr>
          <w:rFonts w:ascii="ＭＳ ゴシック" w:eastAsia="ＭＳ ゴシック" w:hAnsi="ＭＳ ゴシック" w:cs="ＭＳ 明朝" w:hint="eastAsia"/>
          <w:color w:val="000000"/>
          <w:kern w:val="0"/>
          <w:sz w:val="22"/>
          <w:szCs w:val="22"/>
        </w:rPr>
        <w:t xml:space="preserve">　構成員のう</w:t>
      </w:r>
      <w:r w:rsidR="003E3750">
        <w:rPr>
          <w:rFonts w:ascii="ＭＳ ゴシック" w:eastAsia="ＭＳ ゴシック" w:hAnsi="ＭＳ ゴシック" w:cs="ＭＳ 明朝" w:hint="eastAsia"/>
          <w:color w:val="000000"/>
          <w:kern w:val="0"/>
          <w:sz w:val="22"/>
          <w:szCs w:val="22"/>
        </w:rPr>
        <w:t>ちいずれかが業務途中において破産又は解散した場合においては、第</w:t>
      </w:r>
      <w:r w:rsidRPr="00652C24">
        <w:rPr>
          <w:rFonts w:ascii="ＭＳ ゴシック" w:eastAsia="ＭＳ ゴシック" w:hAnsi="ＭＳ ゴシック" w:cs="ＭＳ 明朝" w:hint="eastAsia"/>
          <w:color w:val="000000"/>
          <w:kern w:val="0"/>
          <w:sz w:val="22"/>
          <w:szCs w:val="22"/>
        </w:rPr>
        <w:t>16条第２項から第５項までを準用するものとする。</w:t>
      </w:r>
    </w:p>
    <w:p w:rsidR="005C58C7" w:rsidRPr="00652C24" w:rsidRDefault="005C58C7" w:rsidP="005C58C7">
      <w:pPr>
        <w:overflowPunct w:val="0"/>
        <w:textAlignment w:val="baseline"/>
        <w:rPr>
          <w:rFonts w:ascii="ＭＳ ゴシック" w:eastAsia="ＭＳ ゴシック" w:hAnsi="ＭＳ ゴシック" w:cs="ＭＳ 明朝"/>
          <w:color w:val="000000"/>
          <w:kern w:val="0"/>
          <w:sz w:val="22"/>
          <w:szCs w:val="22"/>
        </w:rPr>
      </w:pPr>
    </w:p>
    <w:p w:rsidR="005C58C7" w:rsidRPr="00652C24" w:rsidRDefault="005C58C7" w:rsidP="005C58C7">
      <w:pPr>
        <w:overflowPunct w:val="0"/>
        <w:ind w:firstLineChars="100" w:firstLine="22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（代表者の変更）</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第17条の２</w:t>
      </w:r>
      <w:r w:rsidRPr="00652C24">
        <w:rPr>
          <w:rFonts w:ascii="ＭＳ ゴシック" w:eastAsia="ＭＳ ゴシック" w:hAnsi="ＭＳ ゴシック" w:cs="ＭＳ 明朝" w:hint="eastAsia"/>
          <w:color w:val="000000"/>
          <w:kern w:val="0"/>
          <w:sz w:val="22"/>
          <w:szCs w:val="22"/>
        </w:rPr>
        <w:t xml:space="preserve">　代表者が脱退し若しくは除名された場合又は代表者としての責務を果たせなくなった場合にお</w:t>
      </w:r>
      <w:r w:rsidR="003E3750">
        <w:rPr>
          <w:rFonts w:ascii="ＭＳ ゴシック" w:eastAsia="ＭＳ ゴシック" w:hAnsi="ＭＳ ゴシック" w:cs="ＭＳ 明朝" w:hint="eastAsia"/>
          <w:color w:val="000000"/>
          <w:kern w:val="0"/>
          <w:sz w:val="22"/>
          <w:szCs w:val="22"/>
        </w:rPr>
        <w:t>いては、従前の代表者に代えて、他の構成員全員及び発注者の承認に</w:t>
      </w:r>
      <w:r w:rsidRPr="00652C24">
        <w:rPr>
          <w:rFonts w:ascii="ＭＳ ゴシック" w:eastAsia="ＭＳ ゴシック" w:hAnsi="ＭＳ ゴシック" w:cs="ＭＳ 明朝" w:hint="eastAsia"/>
          <w:color w:val="000000"/>
          <w:kern w:val="0"/>
          <w:sz w:val="22"/>
          <w:szCs w:val="22"/>
        </w:rPr>
        <w:t>より残存構成員のうちいずれかを代表者とすることができるものとする。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3E3750" w:rsidP="005C58C7">
      <w:pPr>
        <w:overflowPunct w:val="0"/>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 xml:space="preserve">　（解散後の瑕疵</w:t>
      </w:r>
      <w:r w:rsidR="005C58C7" w:rsidRPr="00652C24">
        <w:rPr>
          <w:rFonts w:ascii="ＭＳ ゴシック" w:eastAsia="ＭＳ ゴシック" w:hAnsi="ＭＳ ゴシック" w:cs="ＭＳ 明朝" w:hint="eastAsia"/>
          <w:color w:val="000000"/>
          <w:kern w:val="0"/>
          <w:sz w:val="22"/>
          <w:szCs w:val="22"/>
        </w:rPr>
        <w:t>担保責任）</w:t>
      </w:r>
    </w:p>
    <w:p w:rsidR="005C58C7" w:rsidRPr="00652C24" w:rsidRDefault="005C58C7" w:rsidP="005C58C7">
      <w:pPr>
        <w:overflowPunct w:val="0"/>
        <w:ind w:left="216" w:hanging="216"/>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第18条</w:t>
      </w:r>
      <w:r w:rsidR="003E3750">
        <w:rPr>
          <w:rFonts w:ascii="ＭＳ ゴシック" w:eastAsia="ＭＳ ゴシック" w:hAnsi="ＭＳ ゴシック" w:cs="ＭＳ 明朝" w:hint="eastAsia"/>
          <w:color w:val="000000"/>
          <w:kern w:val="0"/>
          <w:sz w:val="22"/>
          <w:szCs w:val="22"/>
        </w:rPr>
        <w:t xml:space="preserve">　当企業体が解散した後においても、当該業務につき瑕疵があったときは、各構成</w:t>
      </w:r>
      <w:bookmarkStart w:id="0" w:name="_GoBack"/>
      <w:bookmarkEnd w:id="0"/>
      <w:r w:rsidRPr="00652C24">
        <w:rPr>
          <w:rFonts w:ascii="ＭＳ ゴシック" w:eastAsia="ＭＳ ゴシック" w:hAnsi="ＭＳ ゴシック" w:cs="ＭＳ 明朝" w:hint="eastAsia"/>
          <w:color w:val="000000"/>
          <w:kern w:val="0"/>
          <w:sz w:val="22"/>
          <w:szCs w:val="22"/>
        </w:rPr>
        <w:t>員は共同連帯してその責に任ずるものとする。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（協定書に定めのない事項）</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ゴシック" w:hint="eastAsia"/>
          <w:b/>
          <w:bCs/>
          <w:color w:val="000000"/>
          <w:kern w:val="0"/>
          <w:sz w:val="22"/>
          <w:szCs w:val="22"/>
        </w:rPr>
        <w:t>第19条</w:t>
      </w:r>
      <w:r w:rsidRPr="00652C24">
        <w:rPr>
          <w:rFonts w:ascii="ＭＳ ゴシック" w:eastAsia="ＭＳ ゴシック" w:hAnsi="ＭＳ ゴシック" w:cs="ＭＳ 明朝" w:hint="eastAsia"/>
          <w:color w:val="000000"/>
          <w:kern w:val="0"/>
          <w:sz w:val="22"/>
          <w:szCs w:val="22"/>
        </w:rPr>
        <w:t xml:space="preserve">　この協定書に定めのない事項については、構成員が協議して定めるものとする。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652C24" w:rsidP="005C58C7">
      <w:pPr>
        <w:overflowPunct w:val="0"/>
        <w:ind w:firstLine="3774"/>
        <w:textAlignment w:val="baseline"/>
        <w:rPr>
          <w:rFonts w:ascii="ＭＳ ゴシック" w:eastAsia="ＭＳ ゴシック" w:hAnsi="ＭＳ ゴシック"/>
          <w:color w:val="000000"/>
          <w:kern w:val="0"/>
          <w:sz w:val="22"/>
          <w:szCs w:val="22"/>
        </w:rPr>
      </w:pPr>
      <w:r>
        <w:rPr>
          <w:rFonts w:ascii="ＭＳ ゴシック" w:eastAsia="ＭＳ ゴシック" w:hAnsi="ＭＳ ゴシック" w:cs="ＭＳ 明朝" w:hint="eastAsia"/>
          <w:color w:val="000000"/>
          <w:kern w:val="0"/>
          <w:sz w:val="22"/>
          <w:szCs w:val="22"/>
        </w:rPr>
        <w:t xml:space="preserve">　　　　　　　　　　　</w:t>
      </w:r>
      <w:r w:rsidR="005C58C7" w:rsidRPr="00652C24">
        <w:rPr>
          <w:rFonts w:ascii="ＭＳ ゴシック" w:eastAsia="ＭＳ ゴシック" w:hAnsi="ＭＳ ゴシック" w:cs="ＭＳ 明朝" w:hint="eastAsia"/>
          <w:color w:val="000000"/>
          <w:kern w:val="0"/>
          <w:sz w:val="22"/>
          <w:szCs w:val="22"/>
        </w:rPr>
        <w:t xml:space="preserve">  社は、上記のとおり</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業務共同企業体協定を締結したので、その証拠としてこの協定書　　　　通を作成し、各通に構成員が記名捺印し、各自所持するものとする。</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ind w:left="452"/>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令和　　年　　月　　日</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商号又は名称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                        　　　　　　　　　      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商号又は名称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                        　　　　　　　　　      印</w:t>
      </w: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p>
    <w:p w:rsidR="005C58C7" w:rsidRPr="00652C24" w:rsidRDefault="005C58C7" w:rsidP="005C58C7">
      <w:pPr>
        <w:overflowPunct w:val="0"/>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商号又は名称</w:t>
      </w:r>
    </w:p>
    <w:p w:rsidR="005C58C7" w:rsidRPr="00652C24" w:rsidRDefault="005C58C7" w:rsidP="005C58C7">
      <w:pPr>
        <w:overflowPunct w:val="0"/>
        <w:jc w:val="left"/>
        <w:textAlignment w:val="baseline"/>
        <w:rPr>
          <w:rFonts w:ascii="ＭＳ ゴシック" w:eastAsia="ＭＳ ゴシック" w:hAnsi="ＭＳ ゴシック"/>
          <w:color w:val="000000"/>
          <w:kern w:val="0"/>
          <w:sz w:val="22"/>
          <w:szCs w:val="22"/>
        </w:rPr>
      </w:pPr>
      <w:r w:rsidRPr="00652C24">
        <w:rPr>
          <w:rFonts w:ascii="ＭＳ ゴシック" w:eastAsia="ＭＳ ゴシック" w:hAnsi="ＭＳ ゴシック" w:cs="ＭＳ 明朝" w:hint="eastAsia"/>
          <w:color w:val="000000"/>
          <w:kern w:val="0"/>
          <w:sz w:val="22"/>
          <w:szCs w:val="22"/>
        </w:rPr>
        <w:t xml:space="preserve">          代　 表 　者                        　　　　　　　　　      印</w:t>
      </w:r>
    </w:p>
    <w:p w:rsidR="00FF067D" w:rsidRPr="00652C24" w:rsidRDefault="00FF067D" w:rsidP="005C58C7">
      <w:pPr>
        <w:overflowPunct w:val="0"/>
        <w:textAlignment w:val="baseline"/>
        <w:rPr>
          <w:rFonts w:ascii="ＭＳ ゴシック" w:eastAsia="ＭＳ ゴシック" w:hAnsi="ＭＳ ゴシック"/>
          <w:sz w:val="22"/>
          <w:szCs w:val="22"/>
        </w:rPr>
      </w:pPr>
    </w:p>
    <w:sectPr w:rsidR="00FF067D" w:rsidRPr="00652C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204" w:rsidRDefault="00F24204" w:rsidP="00A61581">
      <w:r>
        <w:separator/>
      </w:r>
    </w:p>
  </w:endnote>
  <w:endnote w:type="continuationSeparator" w:id="0">
    <w:p w:rsidR="00F24204" w:rsidRDefault="00F24204" w:rsidP="00A6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204" w:rsidRDefault="00F24204" w:rsidP="00A61581">
      <w:r>
        <w:separator/>
      </w:r>
    </w:p>
  </w:footnote>
  <w:footnote w:type="continuationSeparator" w:id="0">
    <w:p w:rsidR="00F24204" w:rsidRDefault="00F24204" w:rsidP="00A61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7D"/>
    <w:rsid w:val="00104245"/>
    <w:rsid w:val="002C2A42"/>
    <w:rsid w:val="002F6ACB"/>
    <w:rsid w:val="003E3750"/>
    <w:rsid w:val="00400961"/>
    <w:rsid w:val="00417A1E"/>
    <w:rsid w:val="0048539B"/>
    <w:rsid w:val="004F531E"/>
    <w:rsid w:val="0058164D"/>
    <w:rsid w:val="005C58C7"/>
    <w:rsid w:val="00652C24"/>
    <w:rsid w:val="006F2DD1"/>
    <w:rsid w:val="00703EA3"/>
    <w:rsid w:val="007205B6"/>
    <w:rsid w:val="00807F2E"/>
    <w:rsid w:val="008160DD"/>
    <w:rsid w:val="008E13A9"/>
    <w:rsid w:val="009A60B7"/>
    <w:rsid w:val="00A61581"/>
    <w:rsid w:val="00B02655"/>
    <w:rsid w:val="00BA274A"/>
    <w:rsid w:val="00C678F2"/>
    <w:rsid w:val="00E81432"/>
    <w:rsid w:val="00EA5A8F"/>
    <w:rsid w:val="00F24204"/>
    <w:rsid w:val="00F47DEA"/>
    <w:rsid w:val="00FC6F46"/>
    <w:rsid w:val="00FC79CA"/>
    <w:rsid w:val="00FD7004"/>
    <w:rsid w:val="00FE2B0E"/>
    <w:rsid w:val="00FF0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6D1FD6"/>
  <w15:docId w15:val="{9785E8D4-C9A0-47D6-BEC9-1680A2BB1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67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581"/>
    <w:pPr>
      <w:tabs>
        <w:tab w:val="center" w:pos="4252"/>
        <w:tab w:val="right" w:pos="8504"/>
      </w:tabs>
      <w:snapToGrid w:val="0"/>
    </w:pPr>
  </w:style>
  <w:style w:type="character" w:customStyle="1" w:styleId="a4">
    <w:name w:val="ヘッダー (文字)"/>
    <w:basedOn w:val="a0"/>
    <w:link w:val="a3"/>
    <w:uiPriority w:val="99"/>
    <w:rsid w:val="00A61581"/>
    <w:rPr>
      <w:rFonts w:ascii="Century" w:eastAsia="ＭＳ 明朝" w:hAnsi="Century" w:cs="Times New Roman"/>
      <w:szCs w:val="24"/>
    </w:rPr>
  </w:style>
  <w:style w:type="paragraph" w:styleId="a5">
    <w:name w:val="footer"/>
    <w:basedOn w:val="a"/>
    <w:link w:val="a6"/>
    <w:uiPriority w:val="99"/>
    <w:unhideWhenUsed/>
    <w:rsid w:val="00A61581"/>
    <w:pPr>
      <w:tabs>
        <w:tab w:val="center" w:pos="4252"/>
        <w:tab w:val="right" w:pos="8504"/>
      </w:tabs>
      <w:snapToGrid w:val="0"/>
    </w:pPr>
  </w:style>
  <w:style w:type="character" w:customStyle="1" w:styleId="a6">
    <w:name w:val="フッター (文字)"/>
    <w:basedOn w:val="a0"/>
    <w:link w:val="a5"/>
    <w:uiPriority w:val="99"/>
    <w:rsid w:val="00A6158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20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Itaru Ohta</dc:creator>
  <cp:lastModifiedBy>沖縄県</cp:lastModifiedBy>
  <cp:revision>11</cp:revision>
  <dcterms:created xsi:type="dcterms:W3CDTF">2023-05-29T01:06:00Z</dcterms:created>
  <dcterms:modified xsi:type="dcterms:W3CDTF">2023-12-19T00:03:00Z</dcterms:modified>
</cp:coreProperties>
</file>